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1EB" w14:textId="77777777" w:rsidR="0052636F" w:rsidRPr="0052636F" w:rsidRDefault="0052636F" w:rsidP="0052636F">
      <w:p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Powiat Ropczycko-Sędziszowski informuje, że decyzją Zarządu Powiatu Ropczycko-Sędziszowskiego z dnia 07.11.2023 r. partnerem projektu dla Powiatu Ropczycko-Sędziszowskiego / Zespołu Szkół Technicznych im. prof. Karola Olszewskiego  </w:t>
      </w: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w Sędziszowie </w:t>
      </w:r>
      <w:proofErr w:type="spellStart"/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t>Młp</w:t>
      </w:r>
      <w:proofErr w:type="spellEnd"/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t>,, składanego w naborze wniosków o dofinansowanie projektów nr FEPK.07.13-IP.01-002/23 w ramach programu regionalnego Fundusze Europejskie dla Podkarpacia 2021-2027, PRIORYTET 7 FEPK.07 Kapitał ludzki gotowy do zmian, DZIAŁANIE FEPK. 07.13 Szkolnictwo zawodowe</w:t>
      </w:r>
      <w:r w:rsidRPr="0052636F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został wybrany następujący podmiot: </w:t>
      </w:r>
      <w:r w:rsidRPr="0052636F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OPTIMO Paweł Zamorski, ul. Leśna 12B, 38-100 Strzyżów.</w:t>
      </w:r>
    </w:p>
    <w:p w14:paraId="1E66D08C" w14:textId="77777777" w:rsidR="0052636F" w:rsidRPr="0052636F" w:rsidRDefault="0052636F" w:rsidP="0052636F">
      <w:pPr>
        <w:suppressAutoHyphens/>
        <w:spacing w:after="20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C385C48" w14:textId="77777777" w:rsidR="006014EE" w:rsidRDefault="006014EE"/>
    <w:sectPr w:rsidR="006014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6F"/>
    <w:rsid w:val="0052636F"/>
    <w:rsid w:val="006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86C0"/>
  <w15:chartTrackingRefBased/>
  <w15:docId w15:val="{C59078E8-8B2B-4CF2-8A4B-F0AC7C5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SB. Borowska</dc:creator>
  <cp:keywords/>
  <dc:description/>
  <cp:lastModifiedBy>Sylwia SB. Borowska</cp:lastModifiedBy>
  <cp:revision>1</cp:revision>
  <dcterms:created xsi:type="dcterms:W3CDTF">2023-11-07T10:45:00Z</dcterms:created>
  <dcterms:modified xsi:type="dcterms:W3CDTF">2023-11-07T10:49:00Z</dcterms:modified>
</cp:coreProperties>
</file>